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21" w:rsidRPr="001B618A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 бюджетное  общеобразовательное  учреждение </w:t>
      </w:r>
    </w:p>
    <w:p w:rsidR="00132921" w:rsidRPr="001B618A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Билярская</w:t>
      </w:r>
      <w:proofErr w:type="spellEnd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средняя  общеобразовательная  школа»</w:t>
      </w:r>
    </w:p>
    <w:p w:rsidR="00132921" w:rsidRPr="001B618A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Алексеевского  муниципального  района  Республики Татарстан</w:t>
      </w: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P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P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P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Pr="00132921" w:rsidRDefault="00132921" w:rsidP="00132921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29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Мастер </w:t>
      </w:r>
      <w:proofErr w:type="gramStart"/>
      <w:r w:rsidRPr="001329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–к</w:t>
      </w:r>
      <w:proofErr w:type="gramEnd"/>
      <w:r w:rsidRPr="001329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ласс</w:t>
      </w:r>
    </w:p>
    <w:p w:rsidR="00132921" w:rsidRP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329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«Применение проблемного обучения на уроках математики»</w:t>
      </w:r>
    </w:p>
    <w:p w:rsidR="00132921" w:rsidRPr="00132921" w:rsidRDefault="00132921" w:rsidP="0013292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P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32921" w:rsidRP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Pr="008F7DE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Измайлова  Э.А., </w:t>
      </w:r>
    </w:p>
    <w:p w:rsidR="00132921" w:rsidRPr="008F7DE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учитель  информатики  и  математики  первой   </w:t>
      </w:r>
    </w:p>
    <w:p w:rsidR="00132921" w:rsidRPr="008F7DE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квалификационной категории</w:t>
      </w: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Default="00132921" w:rsidP="001329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32921" w:rsidRPr="008F7DE1" w:rsidRDefault="00132921" w:rsidP="00132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   2014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22059" w:rsidRDefault="00A22059" w:rsidP="00BD2CF7">
      <w:pPr>
        <w:pStyle w:val="a5"/>
        <w:spacing w:before="0" w:beforeAutospacing="0" w:after="0" w:afterAutospacing="0"/>
        <w:jc w:val="both"/>
      </w:pPr>
      <w:r>
        <w:lastRenderedPageBreak/>
        <w:t xml:space="preserve">Добрый  день, уважаемые участники семинара. </w:t>
      </w:r>
    </w:p>
    <w:p w:rsidR="009734AF" w:rsidRPr="003C4572" w:rsidRDefault="00A22059" w:rsidP="00BD2CF7">
      <w:pPr>
        <w:pStyle w:val="a5"/>
        <w:spacing w:before="0" w:beforeAutospacing="0" w:after="0" w:afterAutospacing="0"/>
        <w:jc w:val="both"/>
      </w:pPr>
      <w:r>
        <w:t xml:space="preserve">Я, Измайлова </w:t>
      </w:r>
      <w:proofErr w:type="spellStart"/>
      <w:r>
        <w:t>Эльмира</w:t>
      </w:r>
      <w:proofErr w:type="spellEnd"/>
      <w:r>
        <w:t xml:space="preserve"> </w:t>
      </w:r>
      <w:proofErr w:type="spellStart"/>
      <w:r>
        <w:t>Анасовна</w:t>
      </w:r>
      <w:proofErr w:type="spellEnd"/>
      <w:r>
        <w:t xml:space="preserve">, учитель математики и информатики   Билярской СОШ Алексеевского МР хочу поделиться с вами  опытом применения проблемного обучения на уроках математики. </w:t>
      </w:r>
      <w:r w:rsidR="009734AF" w:rsidRPr="003C4572">
        <w:t>Своё  выступление,   будучи  учителем  математики,   я  назвала теоремой</w:t>
      </w:r>
      <w:r w:rsidR="004D7BD3" w:rsidRPr="003C4572">
        <w:t xml:space="preserve"> успешности учителя математики</w:t>
      </w:r>
      <w:r w:rsidR="009734AF" w:rsidRPr="003C4572">
        <w:t>. И  сейчас я хочу  доказать эту теорему.</w:t>
      </w:r>
    </w:p>
    <w:p w:rsidR="009734AF" w:rsidRPr="00A12D74" w:rsidRDefault="009734AF" w:rsidP="00BD2CF7">
      <w:pPr>
        <w:pStyle w:val="a5"/>
        <w:spacing w:before="0" w:beforeAutospacing="0" w:after="0" w:afterAutospacing="0"/>
        <w:jc w:val="both"/>
      </w:pPr>
      <w:r w:rsidRPr="003C4572">
        <w:t>Итак, теорема:</w:t>
      </w:r>
    </w:p>
    <w:p w:rsidR="004D7BD3" w:rsidRPr="003C4572" w:rsidRDefault="004D7BD3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color w:val="000000" w:themeColor="text1"/>
          <w:bdr w:val="none" w:sz="0" w:space="0" w:color="auto" w:frame="1"/>
        </w:rPr>
      </w:pPr>
      <w:r w:rsidRPr="003C4572">
        <w:rPr>
          <w:rStyle w:val="a6"/>
          <w:color w:val="000000" w:themeColor="text1"/>
          <w:bdr w:val="none" w:sz="0" w:space="0" w:color="auto" w:frame="1"/>
        </w:rPr>
        <w:t>Дано:</w:t>
      </w:r>
    </w:p>
    <w:p w:rsidR="00CA2D62" w:rsidRPr="003C4572" w:rsidRDefault="004D7BD3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4572">
        <w:rPr>
          <w:rStyle w:val="a6"/>
          <w:b w:val="0"/>
          <w:color w:val="000000" w:themeColor="text1"/>
          <w:bdr w:val="none" w:sz="0" w:space="0" w:color="auto" w:frame="1"/>
        </w:rPr>
        <w:t xml:space="preserve">Работая  учителем  математики,  </w:t>
      </w:r>
      <w:r w:rsidR="003274A1" w:rsidRPr="003C4572">
        <w:rPr>
          <w:rStyle w:val="a6"/>
          <w:b w:val="0"/>
          <w:color w:val="000000" w:themeColor="text1"/>
          <w:bdr w:val="none" w:sz="0" w:space="0" w:color="auto" w:frame="1"/>
        </w:rPr>
        <w:t xml:space="preserve"> </w:t>
      </w:r>
      <w:r w:rsidR="00CA2D62" w:rsidRPr="003C4572">
        <w:rPr>
          <w:rStyle w:val="a6"/>
          <w:b w:val="0"/>
          <w:color w:val="000000" w:themeColor="text1"/>
          <w:bdr w:val="none" w:sz="0" w:space="0" w:color="auto" w:frame="1"/>
        </w:rPr>
        <w:t xml:space="preserve"> я столкнулась со следующими проблемами: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- проблема несоответствия уровня </w:t>
      </w:r>
      <w:proofErr w:type="spellStart"/>
      <w:r w:rsidRPr="003C4572">
        <w:rPr>
          <w:color w:val="000000" w:themeColor="text1"/>
        </w:rPr>
        <w:t>обученности</w:t>
      </w:r>
      <w:proofErr w:type="spellEnd"/>
      <w:r w:rsidRPr="003C4572">
        <w:rPr>
          <w:color w:val="000000" w:themeColor="text1"/>
        </w:rPr>
        <w:t xml:space="preserve"> школьников их реальным возможностям;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низкий уровень мотивации;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снижение или отсутствие интереса к предмету;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высокий уровень тревожности учащихся;</w:t>
      </w:r>
    </w:p>
    <w:p w:rsidR="004D7BD3" w:rsidRPr="003C4572" w:rsidRDefault="00CA2D62" w:rsidP="003C4572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быстрая утомляемость на уроках и, как следствие, перегрузка учащихся, ухудшение их здоровья.</w:t>
      </w:r>
    </w:p>
    <w:p w:rsidR="003274A1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4572">
        <w:rPr>
          <w:color w:val="000000" w:themeColor="text1"/>
        </w:rPr>
        <w:t>Одним из путей решения данных проблем я считаю  активизацию познавательной деятельности учащихся,  как на уроках, так и во внеурочное время.</w:t>
      </w:r>
      <w:r w:rsidR="003274A1" w:rsidRPr="003C4572">
        <w:rPr>
          <w:color w:val="000000" w:themeColor="text1"/>
        </w:rPr>
        <w:t xml:space="preserve"> </w:t>
      </w:r>
    </w:p>
    <w:p w:rsidR="003274A1" w:rsidRPr="003C4572" w:rsidRDefault="003274A1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4572">
        <w:rPr>
          <w:color w:val="000000" w:themeColor="text1"/>
        </w:rPr>
        <w:t>Умение учителя активизировать познавательную деятельность учащихся на уроке имеет большое значение для качественного усвоения ими учебного материала.</w:t>
      </w:r>
    </w:p>
    <w:p w:rsidR="004D7BD3" w:rsidRPr="003C4572" w:rsidRDefault="004D7BD3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C4572">
        <w:rPr>
          <w:color w:val="000000" w:themeColor="text1"/>
        </w:rPr>
        <w:t>Активная познавательная деятельность учащихся на уроках способствует более качественному усвоению знаний, повышает интерес к предмету, повышает самооценку детей, что, в свою очередь, помогает школьникам чувствовать себя в классе более комфортно.</w:t>
      </w:r>
    </w:p>
    <w:p w:rsidR="003274A1" w:rsidRPr="003C4572" w:rsidRDefault="003274A1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Уровни активизации, способы, приемы и средства активизации разнообразны.</w:t>
      </w:r>
    </w:p>
    <w:p w:rsidR="004D7BD3" w:rsidRPr="003C4572" w:rsidRDefault="004D7BD3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Попробую </w:t>
      </w:r>
      <w:r w:rsidRPr="003C45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доказать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что:</w:t>
      </w:r>
    </w:p>
    <w:p w:rsidR="004D7BD3" w:rsidRPr="003C4572" w:rsidRDefault="003274A1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Наиболее эффективным, действенным способом активизации мышления учащихся является проблемное обучение.</w:t>
      </w:r>
    </w:p>
    <w:p w:rsidR="004D7BD3" w:rsidRPr="003C4572" w:rsidRDefault="004D7BD3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Итак, </w:t>
      </w:r>
      <w:r w:rsidRPr="003C45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доказательство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3274A1" w:rsidRPr="003C4572" w:rsidRDefault="003274A1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Проблемное обучение интегрирует все возможные приемы и методы активизации. Создание проблемных ситуаций, их анализ, активное участие учеников в поисках путей решения поставленной учебной проблемы активизирует мышление обучаемых и поддерживает глубокий познавательный интерес.</w:t>
      </w:r>
    </w:p>
    <w:p w:rsidR="003274A1" w:rsidRPr="003C4572" w:rsidRDefault="003274A1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Теория проблемного обучения разрабатывается в отечественной и мировой педагогике с середины 50-х годов 20-го столетия. Сегодня теория проблемного обучения – достаточно глубоко разработанная и стройная отрасль педагогической науки.</w:t>
      </w:r>
    </w:p>
    <w:p w:rsidR="00FC73BF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3C4572">
        <w:rPr>
          <w:rStyle w:val="a6"/>
          <w:b w:val="0"/>
          <w:color w:val="000000" w:themeColor="text1"/>
          <w:bdr w:val="none" w:sz="0" w:space="0" w:color="auto" w:frame="1"/>
        </w:rPr>
        <w:t>Данная технология позволяет мне:</w:t>
      </w:r>
    </w:p>
    <w:p w:rsidR="00FC73BF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активизировать познавательную деятельность учащихся на уроке, что позволяет справляться с большим объемом учебного материала;</w:t>
      </w:r>
    </w:p>
    <w:p w:rsidR="00FC73BF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- сформировать стойкую учебную мотивацию, а учение с увлечением – это яркий пример </w:t>
      </w:r>
      <w:proofErr w:type="spellStart"/>
      <w:r w:rsidRPr="003C4572">
        <w:rPr>
          <w:color w:val="000000" w:themeColor="text1"/>
        </w:rPr>
        <w:t>здоровьесбережения</w:t>
      </w:r>
      <w:proofErr w:type="spellEnd"/>
      <w:r w:rsidRPr="003C4572">
        <w:rPr>
          <w:color w:val="000000" w:themeColor="text1"/>
        </w:rPr>
        <w:t>;</w:t>
      </w:r>
    </w:p>
    <w:p w:rsidR="00FC73BF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использовать полученные навыки организации самостоятельной работы для получения новых знаний из разных источников информации;</w:t>
      </w:r>
    </w:p>
    <w:p w:rsidR="00FC73BF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повысить самооценку учащихся, т. к. при решении проблемы выслушиваются и принимаются во внимание любые мнения.</w:t>
      </w:r>
    </w:p>
    <w:p w:rsidR="00FC73BF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color w:val="000000" w:themeColor="text1"/>
          <w:bdr w:val="none" w:sz="0" w:space="0" w:color="auto" w:frame="1"/>
        </w:rPr>
      </w:pPr>
      <w:r w:rsidRPr="003C4572">
        <w:rPr>
          <w:rStyle w:val="a6"/>
          <w:color w:val="000000" w:themeColor="text1"/>
          <w:bdr w:val="none" w:sz="0" w:space="0" w:color="auto" w:frame="1"/>
        </w:rPr>
        <w:t xml:space="preserve">1.Использование технологии проблемного обучения на уроках различных типов </w:t>
      </w:r>
    </w:p>
    <w:p w:rsidR="00CA2D62" w:rsidRPr="003C4572" w:rsidRDefault="00FC73BF" w:rsidP="00BD2CF7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3C4572">
        <w:rPr>
          <w:rStyle w:val="a6"/>
          <w:b w:val="0"/>
          <w:color w:val="000000" w:themeColor="text1"/>
          <w:bdr w:val="none" w:sz="0" w:space="0" w:color="auto" w:frame="1"/>
        </w:rPr>
        <w:t>Я  использую   т</w:t>
      </w:r>
      <w:r w:rsidR="00CA2D62" w:rsidRPr="003C4572">
        <w:rPr>
          <w:rStyle w:val="a6"/>
          <w:b w:val="0"/>
          <w:color w:val="000000" w:themeColor="text1"/>
          <w:bdr w:val="none" w:sz="0" w:space="0" w:color="auto" w:frame="1"/>
        </w:rPr>
        <w:t>ехнологию</w:t>
      </w:r>
      <w:r w:rsidRPr="003C4572">
        <w:rPr>
          <w:rStyle w:val="a6"/>
          <w:b w:val="0"/>
          <w:color w:val="000000" w:themeColor="text1"/>
          <w:bdr w:val="none" w:sz="0" w:space="0" w:color="auto" w:frame="1"/>
        </w:rPr>
        <w:t xml:space="preserve"> проблемного обучения </w:t>
      </w:r>
      <w:r w:rsidR="00CA2D62" w:rsidRPr="003C4572">
        <w:rPr>
          <w:rStyle w:val="a6"/>
          <w:b w:val="0"/>
          <w:color w:val="000000" w:themeColor="text1"/>
          <w:bdr w:val="none" w:sz="0" w:space="0" w:color="auto" w:frame="1"/>
        </w:rPr>
        <w:t>в основном на уроках: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изучения нового материала и первичного закрепления;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комбинированных;</w:t>
      </w:r>
    </w:p>
    <w:p w:rsidR="00CA2D62" w:rsidRPr="003C4572" w:rsidRDefault="0068060E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- </w:t>
      </w:r>
      <w:proofErr w:type="gramStart"/>
      <w:r w:rsidRPr="003C4572">
        <w:rPr>
          <w:color w:val="000000" w:themeColor="text1"/>
        </w:rPr>
        <w:t>уроках</w:t>
      </w:r>
      <w:proofErr w:type="gramEnd"/>
      <w:r w:rsidRPr="003C4572">
        <w:rPr>
          <w:color w:val="000000" w:themeColor="text1"/>
        </w:rPr>
        <w:t xml:space="preserve"> - практикумах</w:t>
      </w:r>
    </w:p>
    <w:p w:rsidR="00FC73BF" w:rsidRPr="003C4572" w:rsidRDefault="00FC73BF" w:rsidP="00BD2CF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C4572">
        <w:rPr>
          <w:rFonts w:ascii="Times New Roman" w:hAnsi="Times New Roman" w:cs="Times New Roman"/>
          <w:b/>
          <w:sz w:val="24"/>
          <w:szCs w:val="24"/>
        </w:rPr>
        <w:t>2.Проблемная ситуация специально создается учителем путем применения особых методических    приемов.</w:t>
      </w:r>
    </w:p>
    <w:p w:rsidR="003C4572" w:rsidRPr="00A22059" w:rsidRDefault="00FC73BF" w:rsidP="00BD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72">
        <w:rPr>
          <w:rFonts w:ascii="Times New Roman" w:hAnsi="Times New Roman" w:cs="Times New Roman"/>
          <w:sz w:val="24"/>
          <w:szCs w:val="24"/>
        </w:rPr>
        <w:t xml:space="preserve">1.Учитель подводит школьников к противоречию и предлагает им самим найти способ его разрешения. </w:t>
      </w:r>
    </w:p>
    <w:p w:rsidR="00FC73BF" w:rsidRPr="003C4572" w:rsidRDefault="00FC73BF" w:rsidP="00BD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72">
        <w:rPr>
          <w:rFonts w:ascii="Times New Roman" w:hAnsi="Times New Roman" w:cs="Times New Roman"/>
          <w:sz w:val="24"/>
          <w:szCs w:val="24"/>
        </w:rPr>
        <w:t>Напри</w:t>
      </w:r>
      <w:r w:rsidRPr="003C4572">
        <w:rPr>
          <w:rFonts w:ascii="Times New Roman" w:hAnsi="Times New Roman" w:cs="Times New Roman"/>
          <w:sz w:val="24"/>
          <w:szCs w:val="24"/>
        </w:rPr>
        <w:softHyphen/>
        <w:t xml:space="preserve">мер, </w:t>
      </w:r>
      <w:r w:rsidR="00447613" w:rsidRPr="003C45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572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End"/>
      <w:r w:rsidRPr="003C4572">
        <w:rPr>
          <w:rFonts w:ascii="Times New Roman" w:hAnsi="Times New Roman" w:cs="Times New Roman"/>
          <w:sz w:val="24"/>
          <w:szCs w:val="24"/>
        </w:rPr>
        <w:t>рок математики</w:t>
      </w:r>
      <w:r w:rsidR="00447613" w:rsidRPr="003C4572">
        <w:rPr>
          <w:rFonts w:ascii="Times New Roman" w:hAnsi="Times New Roman" w:cs="Times New Roman"/>
          <w:sz w:val="24"/>
          <w:szCs w:val="24"/>
        </w:rPr>
        <w:t xml:space="preserve"> в 6 классе </w:t>
      </w:r>
      <w:r w:rsidRPr="003C4572">
        <w:rPr>
          <w:rFonts w:ascii="Times New Roman" w:hAnsi="Times New Roman" w:cs="Times New Roman"/>
          <w:sz w:val="24"/>
          <w:szCs w:val="24"/>
        </w:rPr>
        <w:t xml:space="preserve"> по теме: «Сложе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ние дробей с разными знаменателями».</w:t>
      </w:r>
    </w:p>
    <w:p w:rsidR="00FC73BF" w:rsidRPr="003C4572" w:rsidRDefault="00FC73BF" w:rsidP="00BD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72">
        <w:rPr>
          <w:rFonts w:ascii="Times New Roman" w:hAnsi="Times New Roman" w:cs="Times New Roman"/>
          <w:sz w:val="24"/>
          <w:szCs w:val="24"/>
        </w:rPr>
        <w:t>2.Сталкивает противоречия практиче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ской деятельности. Например, урок геоме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трии по теме «Неравенство треугольника». Ребята работают самостоятельно и приходят к тому, что построить треугольник уда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ется не всегда.  Возникает проблема: «При каких же условиях существует треуголь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ник?» Вывод: каждая сторона треугольника меньше сумму двух других сторон.</w:t>
      </w:r>
      <w:r w:rsidR="00390101" w:rsidRPr="003C457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73BF" w:rsidRPr="003C4572" w:rsidRDefault="00FC73BF" w:rsidP="00BD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72">
        <w:rPr>
          <w:rFonts w:ascii="Times New Roman" w:hAnsi="Times New Roman" w:cs="Times New Roman"/>
          <w:sz w:val="24"/>
          <w:szCs w:val="24"/>
        </w:rPr>
        <w:lastRenderedPageBreak/>
        <w:t xml:space="preserve"> 3. Излагает различные точки зрения на один и тот же вопрос. Например, урок алгебры по теме «Формулы сокращен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ного умножения». При изучении фор</w:t>
      </w:r>
      <w:r w:rsidRPr="003C4572">
        <w:rPr>
          <w:rFonts w:ascii="Times New Roman" w:hAnsi="Times New Roman" w:cs="Times New Roman"/>
          <w:sz w:val="24"/>
          <w:szCs w:val="24"/>
        </w:rPr>
        <w:softHyphen/>
        <w:t>мулы квадрата суммы двух выражений используем два способа доказательства: алгебраический и геометрический.</w:t>
      </w:r>
    </w:p>
    <w:p w:rsidR="00FC73BF" w:rsidRPr="003C4572" w:rsidRDefault="00FC73BF" w:rsidP="00BD2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72">
        <w:rPr>
          <w:rFonts w:ascii="Times New Roman" w:hAnsi="Times New Roman" w:cs="Times New Roman"/>
          <w:sz w:val="24"/>
          <w:szCs w:val="24"/>
        </w:rPr>
        <w:t>4. Предлагает рассмотреть явление с различных позиций. Например, урок ге</w:t>
      </w:r>
      <w:r w:rsidRPr="003C4572">
        <w:rPr>
          <w:rFonts w:ascii="Times New Roman" w:hAnsi="Times New Roman" w:cs="Times New Roman"/>
          <w:sz w:val="24"/>
          <w:szCs w:val="24"/>
        </w:rPr>
        <w:softHyphen/>
        <w:t xml:space="preserve">ометрии по теме «Площадь трапеции». При выводе формулы для вычисления площади трапеции учитель предлагает 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воспользоваться ранее изученными формулами для вычисления площади прямоугольника, параллело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грамма, треугольника, свойствами площадей. Ребята предлагают различные способы, например, провести диагональ и найти площадь трапеции как сумму площадей двух треугольников.</w:t>
      </w:r>
    </w:p>
    <w:p w:rsidR="00FC73BF" w:rsidRPr="003C4572" w:rsidRDefault="00FC73BF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>5.Побуждает учеников делать срав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нения, обобщения, выводы из ситуации, сопоставлять факты; ставит конкретные вопросы. Например, урок алгебры по теме  «Четырёхугольники». Формулируем опре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деление квадрата. «Квадрат - это прямоу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гольник,... Квадрат-это ромб,... или «Ква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драт - это параллелограмм,... </w:t>
      </w:r>
      <w:proofErr w:type="gramStart"/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Обсуждаем</w:t>
      </w:r>
      <w:proofErr w:type="gramEnd"/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почему имеет право быть каждое из них.</w:t>
      </w:r>
    </w:p>
    <w:p w:rsidR="003C4572" w:rsidRPr="003C4572" w:rsidRDefault="00FC73BF" w:rsidP="00BD2CF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>6.Определяет проблемные теорети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ческие и практические задания (напри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мер, исследо</w:t>
      </w:r>
      <w:r w:rsidR="003C4572"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вательского  характера</w:t>
      </w:r>
      <w:r w:rsidRPr="003C457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BD2CF7" w:rsidRPr="003C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C73BF" w:rsidRPr="003C4572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 класс. Тема исследовательской работы: «Геометрия пчелиных сот».</w:t>
      </w:r>
      <w:r w:rsidRPr="003C457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FC73BF" w:rsidRPr="003C4572" w:rsidRDefault="00447613" w:rsidP="00BD2CF7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3C4572">
        <w:rPr>
          <w:color w:val="000000" w:themeColor="text1"/>
          <w:sz w:val="24"/>
          <w:szCs w:val="24"/>
        </w:rPr>
        <w:t>3. Организация начала урока</w:t>
      </w:r>
    </w:p>
    <w:p w:rsidR="00447613" w:rsidRPr="003C4572" w:rsidRDefault="00447613" w:rsidP="00BD2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Предлагаю вашему вниманию  некоторые способы  организации начала урока:</w:t>
      </w:r>
    </w:p>
    <w:p w:rsidR="00447613" w:rsidRPr="003C4572" w:rsidRDefault="00447613" w:rsidP="00BD2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Предлагается задача, которая решается  только с опорой на жизненный опыт ребят, на их смекалку.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2. Даётся задача на тренировку памяти, наблюдательности, на поиск закономерностей по материалу, хорошо известному школьникам.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3. На доске записаны уравнения и ответы к ним, среди которых есть как верные, так и неверные. Предлагается проверить их.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4. На доске записано решение какого-либо примера или задачи с традиционными, наиболее часто встречающимися ошибками. Надо осуществить проверку каждого логического хода решения, преследуется цель получить наиболее полное обоснование критических замечаний.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5. Даётся обычная традиционная задача с традиционным решением. Предлагается найти более короткое, рациональное решение.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6. На доске дан чертёж к сложной задаче и осуществляется коллективный поиск её решения.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7. На столе у каждого ученика лежит чистый лист бумаги. Объявив тему урока, учитель сообщает,  что в конце урока по некоторым рассмотренным на уроке вопросам будет проведена проверочная работа на 15 минут.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8. Урок начинается с чтения по фразам  заданного для самостоятельного изучения параграфа и коллективного обсуждения его смысла. Ученики ответами на вопросы учителя доказывают глубину изучения темы.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9. Ребята изображают некоторую геометрическую фигуру и проводят небольшую исследовательскую работу по определённому плану.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10. Обсуждаются различные способы решения задачи заданной на предыдущем уроке. Эта задача, решение которой требует исследовательской работы, должна быть необычной, интересной, но доступной для всех учащихся.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11. Если на дом было дано творческое задание, то урок надо начинать с представления наиболее удачных работ.</w:t>
      </w:r>
      <w:r w:rsidRPr="003C45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12. рассматривается некоторая математическая проблема, которая ещё не обсуждалась в классе. Ученики намечают план её решения.</w:t>
      </w:r>
    </w:p>
    <w:p w:rsidR="00447613" w:rsidRPr="003C4572" w:rsidRDefault="00447613" w:rsidP="00BD2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45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4. Использование  проблемных заданий 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На </w:t>
      </w:r>
      <w:r w:rsidR="00447613" w:rsidRPr="003C4572">
        <w:rPr>
          <w:color w:val="000000" w:themeColor="text1"/>
        </w:rPr>
        <w:t xml:space="preserve"> своих  </w:t>
      </w:r>
      <w:r w:rsidRPr="003C4572">
        <w:rPr>
          <w:color w:val="000000" w:themeColor="text1"/>
        </w:rPr>
        <w:t>уроках я использую следующие виды проблемных заданий: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1. Разрыв причинно – следственных связей.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2. Подход к расположению фраз (с известного факта). «Известно, что…».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3. «Как объяснить тот факт, что …».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4. Проблемное задание на предположение. «Как вы полагаете …».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5.  Точки зрения ученых, историков.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6.  Конкретный пример, который нужно подтвердить или опровергнуть.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rStyle w:val="a6"/>
          <w:color w:val="000000" w:themeColor="text1"/>
          <w:bdr w:val="none" w:sz="0" w:space="0" w:color="auto" w:frame="1"/>
        </w:rPr>
        <w:t>Примеры.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1. При изучении систем счисления можно предложить такое задание.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Известно, что если два натуральных числа имеют разное количество разрядов,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то    больше то число, у которого разрядов больше. Однако неравенство 101&lt; 15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может быть верным. Как такое может быть? 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lastRenderedPageBreak/>
        <w:t>2.  Тема «Деление и дроби».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Чтобы найти корень уравнения </w:t>
      </w:r>
      <w:proofErr w:type="gramStart"/>
      <w:r w:rsidRPr="003C4572">
        <w:rPr>
          <w:color w:val="000000" w:themeColor="text1"/>
        </w:rPr>
        <w:t>вида</w:t>
      </w:r>
      <w:proofErr w:type="gramEnd"/>
      <w:r w:rsidRPr="003C4572">
        <w:rPr>
          <w:color w:val="000000" w:themeColor="text1"/>
        </w:rPr>
        <w:t xml:space="preserve"> а*</w:t>
      </w:r>
      <w:proofErr w:type="spellStart"/>
      <w:r w:rsidRPr="003C4572">
        <w:rPr>
          <w:color w:val="000000" w:themeColor="text1"/>
        </w:rPr>
        <w:t>х</w:t>
      </w:r>
      <w:proofErr w:type="spellEnd"/>
      <w:r w:rsidRPr="003C4572">
        <w:rPr>
          <w:color w:val="000000" w:themeColor="text1"/>
        </w:rPr>
        <w:t xml:space="preserve"> = б, нужно б разделить на а.  Если б не делится на а нацело, то уравнение не имеет натуральных корней.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Как объяснить тот факт, что уравнение 5х=1 имеет корень? 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3.  Тема «Проценты».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В конкурсе участвовали два класса. Из 5 «а» класса – 50% учащихся, а из 5 «б» - 40%. При подсчете оказалось, что количество участников из каждого класса одинаково. Почему?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4. Тема «Свойства деления»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Коле дали задание найти значение выражения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(37 + 34*5)</w:t>
      </w:r>
      <w:proofErr w:type="gramStart"/>
      <w:r w:rsidRPr="003C4572">
        <w:rPr>
          <w:color w:val="000000" w:themeColor="text1"/>
        </w:rPr>
        <w:t xml:space="preserve"> :</w:t>
      </w:r>
      <w:proofErr w:type="gramEnd"/>
      <w:r w:rsidRPr="003C4572">
        <w:rPr>
          <w:color w:val="000000" w:themeColor="text1"/>
        </w:rPr>
        <w:t xml:space="preserve"> (45*3 – 135) 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Он  сказал, что найти значение этого выражения нельзя. Прав ли он?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5. Тема «Объем прямоугольного параллелепипеда».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Длина плавательного бассейна</w:t>
      </w:r>
      <w:r w:rsidRPr="003C4572">
        <w:rPr>
          <w:rStyle w:val="apple-converted-space"/>
          <w:color w:val="000000" w:themeColor="text1"/>
        </w:rPr>
        <w:t> </w:t>
      </w:r>
      <w:r w:rsidRPr="003C4572">
        <w:rPr>
          <w:color w:val="000000" w:themeColor="text1"/>
        </w:rPr>
        <w:t>200 м, а ширина</w:t>
      </w:r>
      <w:r w:rsidRPr="003C4572">
        <w:rPr>
          <w:rStyle w:val="apple-converted-space"/>
          <w:color w:val="000000" w:themeColor="text1"/>
        </w:rPr>
        <w:t> </w:t>
      </w:r>
      <w:r w:rsidRPr="003C4572">
        <w:rPr>
          <w:color w:val="000000" w:themeColor="text1"/>
        </w:rPr>
        <w:t>50 м. В бассейн налили</w:t>
      </w:r>
      <w:r w:rsidRPr="003C4572">
        <w:rPr>
          <w:rStyle w:val="apple-converted-space"/>
          <w:color w:val="000000" w:themeColor="text1"/>
        </w:rPr>
        <w:t> </w:t>
      </w:r>
      <w:r w:rsidRPr="003C4572">
        <w:rPr>
          <w:color w:val="000000" w:themeColor="text1"/>
        </w:rPr>
        <w:t>2 000 000 л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воды. Как вы полагаете, можно ли плыть в этом бассейне?  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6. В легенде рассказывается, что, когда один из помощников Магомета – мудрец </w:t>
      </w:r>
      <w:proofErr w:type="spellStart"/>
      <w:r w:rsidRPr="003C4572">
        <w:rPr>
          <w:color w:val="000000" w:themeColor="text1"/>
        </w:rPr>
        <w:t>Хозрат</w:t>
      </w:r>
      <w:proofErr w:type="spellEnd"/>
      <w:r w:rsidRPr="003C4572">
        <w:rPr>
          <w:color w:val="000000" w:themeColor="text1"/>
        </w:rPr>
        <w:t xml:space="preserve"> Али садился на коня, подошедший человек спросил его: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Какое число делится без остатка на 2, 3, 4, 5, 6, 7, 8, 9?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Мудрец ответил: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>- Умножь число дней в неделе на число дней в месяце (считая, что в месяце 30 дней) и на число месяцев в году.</w:t>
      </w:r>
    </w:p>
    <w:p w:rsidR="00CA2D62" w:rsidRPr="003C4572" w:rsidRDefault="00CA2D62" w:rsidP="00BD2CF7">
      <w:pPr>
        <w:pStyle w:val="a5"/>
        <w:shd w:val="clear" w:color="auto" w:fill="FFFFFF"/>
        <w:spacing w:before="0" w:beforeAutospacing="0" w:after="0" w:afterAutospacing="0"/>
        <w:ind w:firstLine="374"/>
        <w:jc w:val="both"/>
        <w:rPr>
          <w:color w:val="000000" w:themeColor="text1"/>
        </w:rPr>
      </w:pPr>
      <w:r w:rsidRPr="003C4572">
        <w:rPr>
          <w:color w:val="000000" w:themeColor="text1"/>
        </w:rPr>
        <w:t xml:space="preserve">Прав ли </w:t>
      </w:r>
      <w:proofErr w:type="spellStart"/>
      <w:r w:rsidRPr="003C4572">
        <w:rPr>
          <w:color w:val="000000" w:themeColor="text1"/>
        </w:rPr>
        <w:t>Хозрат</w:t>
      </w:r>
      <w:proofErr w:type="spellEnd"/>
      <w:r w:rsidRPr="003C4572">
        <w:rPr>
          <w:color w:val="000000" w:themeColor="text1"/>
        </w:rPr>
        <w:t xml:space="preserve"> Али? Почему?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b/>
          <w:color w:val="000000" w:themeColor="text1"/>
        </w:rPr>
        <w:t>5. Правильная  подборка и  постановка  проблемных вопросов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 Познавательная роль вопроса бесспорна. Удачно поставленный вопрос и система вопросов является той силой, которая движет целые области знания.</w:t>
      </w:r>
      <w:r w:rsidR="003C4572" w:rsidRPr="00A12D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12D74">
        <w:rPr>
          <w:rFonts w:ascii="Times New Roman" w:eastAsia="Times New Roman" w:hAnsi="Times New Roman" w:cs="Times New Roman"/>
          <w:color w:val="000000" w:themeColor="text1"/>
        </w:rPr>
        <w:t>В каждом проблемном вопросе есть данные, «условие», известное и неизвестное.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Те</w:t>
      </w:r>
      <w:proofErr w:type="gramStart"/>
      <w:r w:rsidRPr="00A12D74">
        <w:rPr>
          <w:rFonts w:ascii="Times New Roman" w:eastAsia="Times New Roman" w:hAnsi="Times New Roman" w:cs="Times New Roman"/>
          <w:color w:val="000000" w:themeColor="text1"/>
        </w:rPr>
        <w:t>кст пр</w:t>
      </w:r>
      <w:proofErr w:type="gramEnd"/>
      <w:r w:rsidRPr="00A12D74">
        <w:rPr>
          <w:rFonts w:ascii="Times New Roman" w:eastAsia="Times New Roman" w:hAnsi="Times New Roman" w:cs="Times New Roman"/>
          <w:color w:val="000000" w:themeColor="text1"/>
        </w:rPr>
        <w:t>облемной задачи, как правило, завершается проблемным вопросом.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 xml:space="preserve"> Проблемные вопросы классифицирую  </w:t>
      </w:r>
      <w:proofErr w:type="gramStart"/>
      <w:r w:rsidRPr="00A12D74">
        <w:rPr>
          <w:rFonts w:ascii="Times New Roman" w:eastAsia="Times New Roman" w:hAnsi="Times New Roman" w:cs="Times New Roman"/>
          <w:color w:val="000000" w:themeColor="text1"/>
        </w:rPr>
        <w:t>на</w:t>
      </w:r>
      <w:proofErr w:type="gramEnd"/>
      <w:r w:rsidRPr="00A12D74"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 • проверяющие направленность внимания;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• направленные на проверку прочности ранее усвоенных знаний;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 xml:space="preserve">• </w:t>
      </w:r>
      <w:proofErr w:type="gramStart"/>
      <w:r w:rsidRPr="00A12D74">
        <w:rPr>
          <w:rFonts w:ascii="Times New Roman" w:eastAsia="Times New Roman" w:hAnsi="Times New Roman" w:cs="Times New Roman"/>
          <w:color w:val="000000" w:themeColor="text1"/>
        </w:rPr>
        <w:t>помогающие</w:t>
      </w:r>
      <w:proofErr w:type="gramEnd"/>
      <w:r w:rsidRPr="00A12D74">
        <w:rPr>
          <w:rFonts w:ascii="Times New Roman" w:eastAsia="Times New Roman" w:hAnsi="Times New Roman" w:cs="Times New Roman"/>
          <w:color w:val="000000" w:themeColor="text1"/>
        </w:rPr>
        <w:t xml:space="preserve"> ребенку находить различие и сходство в предметах и явлениях;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• помогающие находить и обобщать факты;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• направленные на подтверждение правила;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• направленные на нахождение причины явления и оценку его значения;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• направленные на проявление закономерности, описание явления во всех связях и в развитии;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• формирующие убежденность, развивающие навык самовоспитания.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A12D74">
        <w:rPr>
          <w:rFonts w:ascii="Times New Roman" w:eastAsia="Times New Roman" w:hAnsi="Times New Roman" w:cs="Times New Roman"/>
          <w:color w:val="000000" w:themeColor="text1"/>
        </w:rPr>
        <w:t> </w:t>
      </w:r>
      <w:r w:rsidRPr="00A12D74">
        <w:rPr>
          <w:rFonts w:ascii="Times New Roman" w:eastAsia="Times New Roman" w:hAnsi="Times New Roman" w:cs="Times New Roman"/>
          <w:b/>
          <w:color w:val="000000" w:themeColor="text1"/>
        </w:rPr>
        <w:t xml:space="preserve">6. Использование таблицы </w:t>
      </w:r>
      <w:r w:rsidRPr="00A12D74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FILA</w:t>
      </w:r>
    </w:p>
    <w:p w:rsidR="00BD2CF7" w:rsidRPr="00A12D74" w:rsidRDefault="00BD2CF7" w:rsidP="00BD2C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45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A12D74">
        <w:rPr>
          <w:rFonts w:ascii="Times New Roman" w:hAnsi="Times New Roman" w:cs="Times New Roman"/>
        </w:rPr>
        <w:t xml:space="preserve">Особенностью  проблемного обучения </w:t>
      </w:r>
      <w:r w:rsidRPr="00A12D74">
        <w:rPr>
          <w:rFonts w:ascii="Times New Roman" w:hAnsi="Times New Roman" w:cs="Times New Roman"/>
          <w:lang w:val="en-US"/>
        </w:rPr>
        <w:t>PBL</w:t>
      </w:r>
      <w:r w:rsidRPr="00A12D74">
        <w:rPr>
          <w:rFonts w:ascii="Times New Roman" w:hAnsi="Times New Roman" w:cs="Times New Roman"/>
        </w:rPr>
        <w:t xml:space="preserve">, как известно, является заполнение таблиц </w:t>
      </w:r>
      <w:r w:rsidRPr="00A12D74">
        <w:rPr>
          <w:rFonts w:ascii="Times New Roman" w:hAnsi="Times New Roman" w:cs="Times New Roman"/>
          <w:lang w:val="en-US"/>
        </w:rPr>
        <w:t>FILA</w:t>
      </w:r>
      <w:r w:rsidRPr="00A12D74">
        <w:rPr>
          <w:rFonts w:ascii="Times New Roman" w:hAnsi="Times New Roman" w:cs="Times New Roman"/>
        </w:rPr>
        <w:t xml:space="preserve"> (</w:t>
      </w:r>
      <w:r w:rsidRPr="00A12D74">
        <w:rPr>
          <w:rFonts w:ascii="Times New Roman" w:hAnsi="Times New Roman" w:cs="Times New Roman"/>
          <w:lang w:val="en-US"/>
        </w:rPr>
        <w:t>Facts</w:t>
      </w:r>
      <w:r w:rsidRPr="00A12D74">
        <w:rPr>
          <w:rFonts w:ascii="Times New Roman" w:hAnsi="Times New Roman" w:cs="Times New Roman"/>
        </w:rPr>
        <w:t xml:space="preserve">, </w:t>
      </w:r>
      <w:r w:rsidRPr="00A12D74">
        <w:rPr>
          <w:rFonts w:ascii="Times New Roman" w:hAnsi="Times New Roman" w:cs="Times New Roman"/>
          <w:lang w:val="en-US"/>
        </w:rPr>
        <w:t>Ideas</w:t>
      </w:r>
      <w:r w:rsidRPr="00A12D74">
        <w:rPr>
          <w:rFonts w:ascii="Times New Roman" w:hAnsi="Times New Roman" w:cs="Times New Roman"/>
        </w:rPr>
        <w:t xml:space="preserve">, </w:t>
      </w:r>
      <w:r w:rsidRPr="00A12D74">
        <w:rPr>
          <w:rFonts w:ascii="Times New Roman" w:hAnsi="Times New Roman" w:cs="Times New Roman"/>
          <w:lang w:val="en-US"/>
        </w:rPr>
        <w:t>Learning</w:t>
      </w:r>
      <w:r w:rsidRPr="00A12D74">
        <w:rPr>
          <w:rFonts w:ascii="Times New Roman" w:hAnsi="Times New Roman" w:cs="Times New Roman"/>
        </w:rPr>
        <w:t xml:space="preserve"> </w:t>
      </w:r>
      <w:r w:rsidRPr="00A12D74">
        <w:rPr>
          <w:rFonts w:ascii="Times New Roman" w:hAnsi="Times New Roman" w:cs="Times New Roman"/>
          <w:lang w:val="en-US"/>
        </w:rPr>
        <w:t>Issues</w:t>
      </w:r>
      <w:r w:rsidRPr="00A12D74">
        <w:rPr>
          <w:rFonts w:ascii="Times New Roman" w:hAnsi="Times New Roman" w:cs="Times New Roman"/>
        </w:rPr>
        <w:t xml:space="preserve">, </w:t>
      </w:r>
      <w:r w:rsidRPr="00A12D74">
        <w:rPr>
          <w:rFonts w:ascii="Times New Roman" w:hAnsi="Times New Roman" w:cs="Times New Roman"/>
          <w:lang w:val="en-US"/>
        </w:rPr>
        <w:t>Action</w:t>
      </w:r>
      <w:r w:rsidRPr="00A12D74">
        <w:rPr>
          <w:rFonts w:ascii="Times New Roman" w:hAnsi="Times New Roman" w:cs="Times New Roman"/>
        </w:rPr>
        <w:t xml:space="preserve"> </w:t>
      </w:r>
      <w:r w:rsidRPr="00A12D74">
        <w:rPr>
          <w:rFonts w:ascii="Times New Roman" w:hAnsi="Times New Roman" w:cs="Times New Roman"/>
          <w:lang w:val="en-US"/>
        </w:rPr>
        <w:t>Plan</w:t>
      </w:r>
      <w:r w:rsidRPr="00A12D74">
        <w:rPr>
          <w:rFonts w:ascii="Times New Roman" w:hAnsi="Times New Roman" w:cs="Times New Roman"/>
        </w:rPr>
        <w:t>) в процессе поиска выхода из проблемных ситуаций</w:t>
      </w:r>
      <w:r w:rsidR="008145D5" w:rsidRPr="00A12D74">
        <w:rPr>
          <w:rFonts w:ascii="Times New Roman" w:hAnsi="Times New Roman" w:cs="Times New Roman"/>
        </w:rPr>
        <w:t xml:space="preserve">. При решении задач на уроках математики  таблица </w:t>
      </w:r>
      <w:r w:rsidR="008145D5" w:rsidRPr="00A12D74">
        <w:rPr>
          <w:rFonts w:ascii="Times New Roman" w:hAnsi="Times New Roman" w:cs="Times New Roman"/>
          <w:lang w:val="en-US"/>
        </w:rPr>
        <w:t>FILA</w:t>
      </w:r>
      <w:r w:rsidR="008145D5" w:rsidRPr="00A12D74">
        <w:rPr>
          <w:rFonts w:ascii="Times New Roman" w:hAnsi="Times New Roman" w:cs="Times New Roman"/>
        </w:rPr>
        <w:t xml:space="preserve">  - находка. На таких  уроках как «Сложение дробей с  разными знаменателями» (6 класс), «Решение  квадратных уравнений» </w:t>
      </w:r>
      <w:proofErr w:type="gramStart"/>
      <w:r w:rsidR="008145D5" w:rsidRPr="00A12D74">
        <w:rPr>
          <w:rFonts w:ascii="Times New Roman" w:hAnsi="Times New Roman" w:cs="Times New Roman"/>
        </w:rPr>
        <w:t xml:space="preserve">( </w:t>
      </w:r>
      <w:proofErr w:type="gramEnd"/>
      <w:r w:rsidR="008145D5" w:rsidRPr="00A12D74">
        <w:rPr>
          <w:rFonts w:ascii="Times New Roman" w:hAnsi="Times New Roman" w:cs="Times New Roman"/>
        </w:rPr>
        <w:t xml:space="preserve">8 класс), «Построение треугольника по трем сторонам» ( 7 класс) заполнение таблиц  </w:t>
      </w:r>
      <w:r w:rsidR="008145D5" w:rsidRPr="00A12D74">
        <w:rPr>
          <w:rFonts w:ascii="Times New Roman" w:hAnsi="Times New Roman" w:cs="Times New Roman"/>
          <w:lang w:val="en-US"/>
        </w:rPr>
        <w:t>FILA</w:t>
      </w:r>
      <w:r w:rsidR="008145D5" w:rsidRPr="00A12D74">
        <w:rPr>
          <w:rFonts w:ascii="Times New Roman" w:hAnsi="Times New Roman" w:cs="Times New Roman"/>
        </w:rPr>
        <w:t xml:space="preserve"> приносит положительный результат, </w:t>
      </w:r>
      <w:r w:rsidR="00295C53" w:rsidRPr="00A12D74">
        <w:rPr>
          <w:rFonts w:ascii="Times New Roman" w:hAnsi="Times New Roman" w:cs="Times New Roman"/>
        </w:rPr>
        <w:t xml:space="preserve">так как  обучающиеся сами формулируют </w:t>
      </w:r>
      <w:r w:rsidR="008145D5" w:rsidRPr="00A12D74">
        <w:rPr>
          <w:rFonts w:ascii="Times New Roman" w:hAnsi="Times New Roman" w:cs="Times New Roman"/>
        </w:rPr>
        <w:t xml:space="preserve"> </w:t>
      </w:r>
      <w:r w:rsidR="00295C53" w:rsidRPr="00A12D74">
        <w:rPr>
          <w:rFonts w:ascii="Times New Roman" w:hAnsi="Times New Roman" w:cs="Times New Roman"/>
        </w:rPr>
        <w:t>проблему и  решают её.</w:t>
      </w:r>
    </w:p>
    <w:p w:rsidR="00BD2CF7" w:rsidRPr="00A12D74" w:rsidRDefault="00BD2CF7" w:rsidP="00BD2CF7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A12D74">
        <w:rPr>
          <w:sz w:val="22"/>
          <w:szCs w:val="22"/>
        </w:rPr>
        <w:t xml:space="preserve">Считаю, что если все названные выше  пункты  будут выполняться, причем выполняться системно  </w:t>
      </w:r>
    </w:p>
    <w:p w:rsidR="000D36EC" w:rsidRPr="00A12D74" w:rsidRDefault="000D36EC" w:rsidP="00BD2C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2D74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2494C" w:rsidRPr="00A12D74">
        <w:rPr>
          <w:rFonts w:ascii="Times New Roman" w:hAnsi="Times New Roman" w:cs="Times New Roman"/>
        </w:rPr>
        <w:t xml:space="preserve">                                   </w:t>
      </w:r>
      <w:r w:rsidRPr="00A12D74">
        <w:rPr>
          <w:rFonts w:ascii="Times New Roman" w:hAnsi="Times New Roman" w:cs="Times New Roman"/>
        </w:rPr>
        <w:t xml:space="preserve"> </w:t>
      </w:r>
      <w:r w:rsidRPr="00A12D74">
        <w:rPr>
          <w:rFonts w:ascii="Times New Roman" w:hAnsi="Times New Roman" w:cs="Times New Roman"/>
          <w:b/>
          <w:i/>
        </w:rPr>
        <w:t>то  теорема  будет доказана.</w:t>
      </w:r>
    </w:p>
    <w:p w:rsidR="000A76BE" w:rsidRPr="00A22059" w:rsidRDefault="000D36EC" w:rsidP="00A12D7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A12D74">
        <w:rPr>
          <w:rFonts w:ascii="Times New Roman" w:hAnsi="Times New Roman" w:cs="Times New Roman"/>
          <w:color w:val="000000" w:themeColor="text1"/>
        </w:rPr>
        <w:t>И  закончить  своё выступление я хочу притчей</w:t>
      </w:r>
      <w:r w:rsidR="00A22059">
        <w:rPr>
          <w:rFonts w:ascii="Times New Roman" w:hAnsi="Times New Roman" w:cs="Times New Roman"/>
          <w:color w:val="000000" w:themeColor="text1"/>
        </w:rPr>
        <w:t xml:space="preserve">  </w:t>
      </w:r>
      <w:r w:rsidR="00A22059">
        <w:rPr>
          <w:rFonts w:ascii="Times New Roman" w:eastAsia="Times New Roman" w:hAnsi="Times New Roman" w:cs="Times New Roman"/>
          <w:color w:val="000000" w:themeColor="text1"/>
        </w:rPr>
        <w:t xml:space="preserve">Плутарха </w:t>
      </w:r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t xml:space="preserve">о работниках, которые везли тачки с камнями. Работников было трое. К ним подошёл человек и задал каждому и них один и тот же вопрос: «Чем ты занимаешься?» </w:t>
      </w:r>
      <w:r w:rsidR="00A22059">
        <w:rPr>
          <w:rFonts w:ascii="Times New Roman" w:hAnsi="Times New Roman" w:cs="Times New Roman"/>
          <w:color w:val="000000" w:themeColor="text1"/>
        </w:rPr>
        <w:t xml:space="preserve"> </w:t>
      </w:r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t>Ответ первого был таков: «Везу эту проклятую тачку».</w:t>
      </w:r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br/>
      </w:r>
      <w:proofErr w:type="gramStart"/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t>По иному</w:t>
      </w:r>
      <w:proofErr w:type="gramEnd"/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t xml:space="preserve"> ответил второй: «Зарабатываю себе на хлеб». Третий воодушевлённо провозг</w:t>
      </w:r>
      <w:r w:rsidR="00A22059">
        <w:rPr>
          <w:rFonts w:ascii="Times New Roman" w:eastAsia="Times New Roman" w:hAnsi="Times New Roman" w:cs="Times New Roman"/>
          <w:color w:val="000000" w:themeColor="text1"/>
        </w:rPr>
        <w:t xml:space="preserve">ласил: «Строю прекрасный храм!» </w:t>
      </w:r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t>Все они выполняли одну и ту же работу, но думали о ней, а, следовательно,  и выполняли её по-разному. Поэтому, прежде всего, необходимо осознание школьниками полезности своего учебного труда, осознание мотивов своей деятельности. Конечно, в основе умственных способностей лежат природные задатки человека. Задача учителя в том и состоит, чтобы развить эти задатки.</w:t>
      </w:r>
      <w:r w:rsidR="000A76BE" w:rsidRPr="00A12D74">
        <w:rPr>
          <w:rFonts w:ascii="Times New Roman" w:eastAsia="Times New Roman" w:hAnsi="Times New Roman" w:cs="Times New Roman"/>
          <w:color w:val="000000" w:themeColor="text1"/>
        </w:rPr>
        <w:br/>
      </w:r>
      <w:r w:rsidR="00A22059">
        <w:rPr>
          <w:rFonts w:ascii="Times New Roman" w:hAnsi="Times New Roman" w:cs="Times New Roman"/>
          <w:color w:val="000000" w:themeColor="text1"/>
        </w:rPr>
        <w:t>Спасибо за внимание.</w:t>
      </w:r>
    </w:p>
    <w:sectPr w:rsidR="000A76BE" w:rsidRPr="00A22059" w:rsidSect="00BD2CF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D7C"/>
    <w:multiLevelType w:val="hybridMultilevel"/>
    <w:tmpl w:val="5912A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117172"/>
    <w:multiLevelType w:val="hybridMultilevel"/>
    <w:tmpl w:val="9306E492"/>
    <w:lvl w:ilvl="0" w:tplc="5714EC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8B2F5A2">
      <w:numFmt w:val="none"/>
      <w:lvlText w:val=""/>
      <w:lvlJc w:val="left"/>
      <w:pPr>
        <w:tabs>
          <w:tab w:val="num" w:pos="360"/>
        </w:tabs>
      </w:pPr>
    </w:lvl>
    <w:lvl w:ilvl="2" w:tplc="FBEAEE40">
      <w:numFmt w:val="none"/>
      <w:lvlText w:val=""/>
      <w:lvlJc w:val="left"/>
      <w:pPr>
        <w:tabs>
          <w:tab w:val="num" w:pos="360"/>
        </w:tabs>
      </w:pPr>
    </w:lvl>
    <w:lvl w:ilvl="3" w:tplc="A8184932">
      <w:numFmt w:val="none"/>
      <w:lvlText w:val=""/>
      <w:lvlJc w:val="left"/>
      <w:pPr>
        <w:tabs>
          <w:tab w:val="num" w:pos="360"/>
        </w:tabs>
      </w:pPr>
    </w:lvl>
    <w:lvl w:ilvl="4" w:tplc="52A044B6">
      <w:numFmt w:val="none"/>
      <w:lvlText w:val=""/>
      <w:lvlJc w:val="left"/>
      <w:pPr>
        <w:tabs>
          <w:tab w:val="num" w:pos="360"/>
        </w:tabs>
      </w:pPr>
    </w:lvl>
    <w:lvl w:ilvl="5" w:tplc="552833C0">
      <w:numFmt w:val="none"/>
      <w:lvlText w:val=""/>
      <w:lvlJc w:val="left"/>
      <w:pPr>
        <w:tabs>
          <w:tab w:val="num" w:pos="360"/>
        </w:tabs>
      </w:pPr>
    </w:lvl>
    <w:lvl w:ilvl="6" w:tplc="9A345C84">
      <w:numFmt w:val="none"/>
      <w:lvlText w:val=""/>
      <w:lvlJc w:val="left"/>
      <w:pPr>
        <w:tabs>
          <w:tab w:val="num" w:pos="360"/>
        </w:tabs>
      </w:pPr>
    </w:lvl>
    <w:lvl w:ilvl="7" w:tplc="AC56D6C8">
      <w:numFmt w:val="none"/>
      <w:lvlText w:val=""/>
      <w:lvlJc w:val="left"/>
      <w:pPr>
        <w:tabs>
          <w:tab w:val="num" w:pos="360"/>
        </w:tabs>
      </w:pPr>
    </w:lvl>
    <w:lvl w:ilvl="8" w:tplc="46A0F6C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CD33E0D"/>
    <w:multiLevelType w:val="multilevel"/>
    <w:tmpl w:val="78E4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1211F"/>
    <w:multiLevelType w:val="hybridMultilevel"/>
    <w:tmpl w:val="FE000C6E"/>
    <w:lvl w:ilvl="0" w:tplc="B6D46E3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0136C4F"/>
    <w:multiLevelType w:val="hybridMultilevel"/>
    <w:tmpl w:val="2904F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33AE7"/>
    <w:multiLevelType w:val="multilevel"/>
    <w:tmpl w:val="FAA63EB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5DC5226"/>
    <w:multiLevelType w:val="multilevel"/>
    <w:tmpl w:val="6B82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834D3"/>
    <w:multiLevelType w:val="hybridMultilevel"/>
    <w:tmpl w:val="85300D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665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D15262"/>
    <w:multiLevelType w:val="hybridMultilevel"/>
    <w:tmpl w:val="0934785A"/>
    <w:lvl w:ilvl="0" w:tplc="8280F28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B64A930">
      <w:numFmt w:val="none"/>
      <w:lvlText w:val=""/>
      <w:lvlJc w:val="left"/>
      <w:pPr>
        <w:tabs>
          <w:tab w:val="num" w:pos="360"/>
        </w:tabs>
      </w:pPr>
    </w:lvl>
    <w:lvl w:ilvl="2" w:tplc="2F1C9DEA">
      <w:numFmt w:val="none"/>
      <w:lvlText w:val=""/>
      <w:lvlJc w:val="left"/>
      <w:pPr>
        <w:tabs>
          <w:tab w:val="num" w:pos="360"/>
        </w:tabs>
      </w:pPr>
    </w:lvl>
    <w:lvl w:ilvl="3" w:tplc="C8FACE2C">
      <w:numFmt w:val="none"/>
      <w:lvlText w:val=""/>
      <w:lvlJc w:val="left"/>
      <w:pPr>
        <w:tabs>
          <w:tab w:val="num" w:pos="360"/>
        </w:tabs>
      </w:pPr>
    </w:lvl>
    <w:lvl w:ilvl="4" w:tplc="0E785C98">
      <w:numFmt w:val="none"/>
      <w:lvlText w:val=""/>
      <w:lvlJc w:val="left"/>
      <w:pPr>
        <w:tabs>
          <w:tab w:val="num" w:pos="360"/>
        </w:tabs>
      </w:pPr>
    </w:lvl>
    <w:lvl w:ilvl="5" w:tplc="873217BE">
      <w:numFmt w:val="none"/>
      <w:lvlText w:val=""/>
      <w:lvlJc w:val="left"/>
      <w:pPr>
        <w:tabs>
          <w:tab w:val="num" w:pos="360"/>
        </w:tabs>
      </w:pPr>
    </w:lvl>
    <w:lvl w:ilvl="6" w:tplc="207C7B7A">
      <w:numFmt w:val="none"/>
      <w:lvlText w:val=""/>
      <w:lvlJc w:val="left"/>
      <w:pPr>
        <w:tabs>
          <w:tab w:val="num" w:pos="360"/>
        </w:tabs>
      </w:pPr>
    </w:lvl>
    <w:lvl w:ilvl="7" w:tplc="7FA69426">
      <w:numFmt w:val="none"/>
      <w:lvlText w:val=""/>
      <w:lvlJc w:val="left"/>
      <w:pPr>
        <w:tabs>
          <w:tab w:val="num" w:pos="360"/>
        </w:tabs>
      </w:pPr>
    </w:lvl>
    <w:lvl w:ilvl="8" w:tplc="ECCA94E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56B3B4E"/>
    <w:multiLevelType w:val="hybridMultilevel"/>
    <w:tmpl w:val="B956A968"/>
    <w:lvl w:ilvl="0" w:tplc="D962255C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ADD1CBA"/>
    <w:multiLevelType w:val="multilevel"/>
    <w:tmpl w:val="96327F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>
    <w:nsid w:val="3127637C"/>
    <w:multiLevelType w:val="hybridMultilevel"/>
    <w:tmpl w:val="5DCCD9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FB4CE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4312E"/>
    <w:multiLevelType w:val="hybridMultilevel"/>
    <w:tmpl w:val="2B98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76ABA"/>
    <w:multiLevelType w:val="hybridMultilevel"/>
    <w:tmpl w:val="C9E02B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D8371A"/>
    <w:multiLevelType w:val="hybridMultilevel"/>
    <w:tmpl w:val="847AA92C"/>
    <w:lvl w:ilvl="0" w:tplc="8FCAC4F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6E5E8134">
      <w:numFmt w:val="none"/>
      <w:lvlText w:val=""/>
      <w:lvlJc w:val="left"/>
      <w:pPr>
        <w:tabs>
          <w:tab w:val="num" w:pos="360"/>
        </w:tabs>
      </w:pPr>
    </w:lvl>
    <w:lvl w:ilvl="2" w:tplc="14ECE5C8">
      <w:numFmt w:val="none"/>
      <w:lvlText w:val=""/>
      <w:lvlJc w:val="left"/>
      <w:pPr>
        <w:tabs>
          <w:tab w:val="num" w:pos="360"/>
        </w:tabs>
      </w:pPr>
    </w:lvl>
    <w:lvl w:ilvl="3" w:tplc="EBD601C2">
      <w:numFmt w:val="none"/>
      <w:lvlText w:val=""/>
      <w:lvlJc w:val="left"/>
      <w:pPr>
        <w:tabs>
          <w:tab w:val="num" w:pos="360"/>
        </w:tabs>
      </w:pPr>
    </w:lvl>
    <w:lvl w:ilvl="4" w:tplc="B69ABA54">
      <w:numFmt w:val="none"/>
      <w:lvlText w:val=""/>
      <w:lvlJc w:val="left"/>
      <w:pPr>
        <w:tabs>
          <w:tab w:val="num" w:pos="360"/>
        </w:tabs>
      </w:pPr>
    </w:lvl>
    <w:lvl w:ilvl="5" w:tplc="D6E81024">
      <w:numFmt w:val="none"/>
      <w:lvlText w:val=""/>
      <w:lvlJc w:val="left"/>
      <w:pPr>
        <w:tabs>
          <w:tab w:val="num" w:pos="360"/>
        </w:tabs>
      </w:pPr>
    </w:lvl>
    <w:lvl w:ilvl="6" w:tplc="AD704C2E">
      <w:numFmt w:val="none"/>
      <w:lvlText w:val=""/>
      <w:lvlJc w:val="left"/>
      <w:pPr>
        <w:tabs>
          <w:tab w:val="num" w:pos="360"/>
        </w:tabs>
      </w:pPr>
    </w:lvl>
    <w:lvl w:ilvl="7" w:tplc="F6585828">
      <w:numFmt w:val="none"/>
      <w:lvlText w:val=""/>
      <w:lvlJc w:val="left"/>
      <w:pPr>
        <w:tabs>
          <w:tab w:val="num" w:pos="360"/>
        </w:tabs>
      </w:pPr>
    </w:lvl>
    <w:lvl w:ilvl="8" w:tplc="8B9411B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6D945BE"/>
    <w:multiLevelType w:val="hybridMultilevel"/>
    <w:tmpl w:val="B970AB46"/>
    <w:lvl w:ilvl="0" w:tplc="5390268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47251DBD"/>
    <w:multiLevelType w:val="hybridMultilevel"/>
    <w:tmpl w:val="E042CFAE"/>
    <w:lvl w:ilvl="0" w:tplc="E65E262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49D81DBC"/>
    <w:multiLevelType w:val="hybridMultilevel"/>
    <w:tmpl w:val="5EB254D4"/>
    <w:lvl w:ilvl="0" w:tplc="24DC8DB2">
      <w:start w:val="2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6442FC3"/>
    <w:multiLevelType w:val="multilevel"/>
    <w:tmpl w:val="F81C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480AA7"/>
    <w:multiLevelType w:val="multilevel"/>
    <w:tmpl w:val="B7A4B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1678C0"/>
    <w:multiLevelType w:val="hybridMultilevel"/>
    <w:tmpl w:val="682825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B26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A005AB"/>
    <w:multiLevelType w:val="hybridMultilevel"/>
    <w:tmpl w:val="C9A08B7A"/>
    <w:lvl w:ilvl="0" w:tplc="9176E042">
      <w:start w:val="1"/>
      <w:numFmt w:val="decimal"/>
      <w:lvlText w:val="%1."/>
      <w:lvlJc w:val="left"/>
      <w:pPr>
        <w:tabs>
          <w:tab w:val="num" w:pos="1076"/>
        </w:tabs>
        <w:ind w:left="107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2">
    <w:nsid w:val="61F96A47"/>
    <w:multiLevelType w:val="hybridMultilevel"/>
    <w:tmpl w:val="F9E675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096160"/>
    <w:multiLevelType w:val="multilevel"/>
    <w:tmpl w:val="CC2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5A7087"/>
    <w:multiLevelType w:val="hybridMultilevel"/>
    <w:tmpl w:val="D09A4F02"/>
    <w:lvl w:ilvl="0" w:tplc="6D0E517E">
      <w:start w:val="3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BC241D2"/>
    <w:multiLevelType w:val="multilevel"/>
    <w:tmpl w:val="7332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6A4BEE"/>
    <w:multiLevelType w:val="multilevel"/>
    <w:tmpl w:val="7F6E1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7">
    <w:nsid w:val="762C444F"/>
    <w:multiLevelType w:val="multilevel"/>
    <w:tmpl w:val="B244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F241A"/>
    <w:multiLevelType w:val="hybridMultilevel"/>
    <w:tmpl w:val="33A0E3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23"/>
  </w:num>
  <w:num w:numId="4">
    <w:abstractNumId w:val="6"/>
  </w:num>
  <w:num w:numId="5">
    <w:abstractNumId w:val="19"/>
  </w:num>
  <w:num w:numId="6">
    <w:abstractNumId w:val="2"/>
  </w:num>
  <w:num w:numId="7">
    <w:abstractNumId w:val="18"/>
  </w:num>
  <w:num w:numId="8">
    <w:abstractNumId w:val="14"/>
  </w:num>
  <w:num w:numId="9">
    <w:abstractNumId w:val="1"/>
  </w:num>
  <w:num w:numId="10">
    <w:abstractNumId w:val="15"/>
  </w:num>
  <w:num w:numId="11">
    <w:abstractNumId w:val="22"/>
  </w:num>
  <w:num w:numId="12">
    <w:abstractNumId w:val="28"/>
  </w:num>
  <w:num w:numId="13">
    <w:abstractNumId w:val="11"/>
  </w:num>
  <w:num w:numId="14">
    <w:abstractNumId w:val="13"/>
  </w:num>
  <w:num w:numId="15">
    <w:abstractNumId w:val="3"/>
  </w:num>
  <w:num w:numId="16">
    <w:abstractNumId w:val="20"/>
  </w:num>
  <w:num w:numId="17">
    <w:abstractNumId w:val="21"/>
  </w:num>
  <w:num w:numId="18">
    <w:abstractNumId w:val="7"/>
  </w:num>
  <w:num w:numId="19">
    <w:abstractNumId w:val="4"/>
  </w:num>
  <w:num w:numId="20">
    <w:abstractNumId w:val="16"/>
  </w:num>
  <w:num w:numId="21">
    <w:abstractNumId w:val="8"/>
  </w:num>
  <w:num w:numId="22">
    <w:abstractNumId w:val="0"/>
  </w:num>
  <w:num w:numId="23">
    <w:abstractNumId w:val="5"/>
  </w:num>
  <w:num w:numId="24">
    <w:abstractNumId w:val="10"/>
  </w:num>
  <w:num w:numId="25">
    <w:abstractNumId w:val="9"/>
  </w:num>
  <w:num w:numId="26">
    <w:abstractNumId w:val="17"/>
  </w:num>
  <w:num w:numId="27">
    <w:abstractNumId w:val="26"/>
  </w:num>
  <w:num w:numId="28">
    <w:abstractNumId w:val="24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BF2"/>
    <w:rsid w:val="00025BD1"/>
    <w:rsid w:val="000524CE"/>
    <w:rsid w:val="000719B4"/>
    <w:rsid w:val="000A76BE"/>
    <w:rsid w:val="000D36EC"/>
    <w:rsid w:val="000F1A29"/>
    <w:rsid w:val="00132921"/>
    <w:rsid w:val="00185656"/>
    <w:rsid w:val="00201994"/>
    <w:rsid w:val="0022379F"/>
    <w:rsid w:val="00295C53"/>
    <w:rsid w:val="003274A1"/>
    <w:rsid w:val="00390101"/>
    <w:rsid w:val="003C4572"/>
    <w:rsid w:val="003D78F9"/>
    <w:rsid w:val="004207C4"/>
    <w:rsid w:val="00447613"/>
    <w:rsid w:val="004D7BD3"/>
    <w:rsid w:val="0068060E"/>
    <w:rsid w:val="007015C8"/>
    <w:rsid w:val="00712BD5"/>
    <w:rsid w:val="007C04DE"/>
    <w:rsid w:val="00801D4E"/>
    <w:rsid w:val="008145D5"/>
    <w:rsid w:val="008307A8"/>
    <w:rsid w:val="0088490C"/>
    <w:rsid w:val="00891B0F"/>
    <w:rsid w:val="008D32EE"/>
    <w:rsid w:val="0093695B"/>
    <w:rsid w:val="009434DA"/>
    <w:rsid w:val="009734AF"/>
    <w:rsid w:val="00A12D74"/>
    <w:rsid w:val="00A14174"/>
    <w:rsid w:val="00A22059"/>
    <w:rsid w:val="00A81CF0"/>
    <w:rsid w:val="00A9684E"/>
    <w:rsid w:val="00AA507E"/>
    <w:rsid w:val="00BD2CF7"/>
    <w:rsid w:val="00BE01CE"/>
    <w:rsid w:val="00BE7691"/>
    <w:rsid w:val="00C075BB"/>
    <w:rsid w:val="00CA2D62"/>
    <w:rsid w:val="00D15E8D"/>
    <w:rsid w:val="00DA2BF2"/>
    <w:rsid w:val="00E2494C"/>
    <w:rsid w:val="00E67516"/>
    <w:rsid w:val="00E85AFF"/>
    <w:rsid w:val="00E92B2D"/>
    <w:rsid w:val="00EA377C"/>
    <w:rsid w:val="00ED21B9"/>
    <w:rsid w:val="00FB60F9"/>
    <w:rsid w:val="00FC146B"/>
    <w:rsid w:val="00FC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29"/>
  </w:style>
  <w:style w:type="paragraph" w:styleId="1">
    <w:name w:val="heading 1"/>
    <w:basedOn w:val="a"/>
    <w:link w:val="10"/>
    <w:uiPriority w:val="9"/>
    <w:qFormat/>
    <w:rsid w:val="00E92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2B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9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B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92B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92B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2B2D"/>
  </w:style>
  <w:style w:type="character" w:styleId="a4">
    <w:name w:val="Emphasis"/>
    <w:basedOn w:val="a0"/>
    <w:uiPriority w:val="20"/>
    <w:qFormat/>
    <w:rsid w:val="00E92B2D"/>
    <w:rPr>
      <w:i/>
      <w:iCs/>
    </w:rPr>
  </w:style>
  <w:style w:type="paragraph" w:styleId="a5">
    <w:name w:val="Normal (Web)"/>
    <w:basedOn w:val="a"/>
    <w:unhideWhenUsed/>
    <w:rsid w:val="00E9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92B2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92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2B2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92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92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19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otranslate">
    <w:name w:val="notranslate"/>
    <w:basedOn w:val="a0"/>
    <w:rsid w:val="00201994"/>
  </w:style>
  <w:style w:type="character" w:styleId="a9">
    <w:name w:val="page number"/>
    <w:basedOn w:val="a0"/>
    <w:rsid w:val="009434DA"/>
  </w:style>
  <w:style w:type="paragraph" w:styleId="aa">
    <w:name w:val="header"/>
    <w:basedOn w:val="a"/>
    <w:link w:val="ab"/>
    <w:rsid w:val="00943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9434D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943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9434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422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8431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21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2DE4-B5E7-4C73-95F7-F06EA056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2014-05-15T11:43:00Z</cp:lastPrinted>
  <dcterms:created xsi:type="dcterms:W3CDTF">2017-06-02T19:19:00Z</dcterms:created>
  <dcterms:modified xsi:type="dcterms:W3CDTF">2017-06-03T18:40:00Z</dcterms:modified>
</cp:coreProperties>
</file>